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01" w:rsidRDefault="00561D01" w:rsidP="00561D01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 xml:space="preserve">Аннотация к рабочей программе </w:t>
      </w:r>
      <w:r w:rsidR="00BC5F79">
        <w:rPr>
          <w:rStyle w:val="c5"/>
          <w:b/>
          <w:bCs/>
          <w:color w:val="000000"/>
        </w:rPr>
        <w:t>по технологии для  девочек 5 – 8</w:t>
      </w:r>
      <w:bookmarkStart w:id="0" w:name="_GoBack"/>
      <w:bookmarkEnd w:id="0"/>
      <w:r>
        <w:rPr>
          <w:rStyle w:val="c5"/>
          <w:b/>
          <w:bCs/>
          <w:color w:val="000000"/>
        </w:rPr>
        <w:t xml:space="preserve"> классов</w:t>
      </w:r>
    </w:p>
    <w:p w:rsidR="00561D01" w:rsidRDefault="00561D01" w:rsidP="00561D0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Настоящая программа по технологии  для V - VIII классов составлена на основе примерной программы основного общего образования по направлению «Технология»,  созданной на основе федерального компонента государственного стандарта основного общего образования.</w:t>
      </w:r>
    </w:p>
    <w:p w:rsidR="00561D01" w:rsidRDefault="00561D01" w:rsidP="00561D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Программа составлена с учётом опыта трудовой и технологической деятельности, полученного учащимися при обучении в начальной школе.</w:t>
      </w:r>
    </w:p>
    <w:p w:rsidR="00561D01" w:rsidRDefault="00561D01" w:rsidP="00561D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Основным предназначением образовательной области «Технология» в системе общего образования является:</w:t>
      </w:r>
    </w:p>
    <w:p w:rsidR="00561D01" w:rsidRDefault="00561D01" w:rsidP="00561D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формирование трудовой и технологической культуры школьника, системы технологических знаний и умений,</w:t>
      </w:r>
    </w:p>
    <w:p w:rsidR="00561D01" w:rsidRDefault="00561D01" w:rsidP="00561D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воспитание трудовых, гражданских и патриотических качеств его личности, их профессионального самоопределения в условиях рынка труда.</w:t>
      </w:r>
    </w:p>
    <w:p w:rsidR="00561D01" w:rsidRDefault="00561D01" w:rsidP="00561D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Программа по технологии для изучения в 5 -8 классах включает разделы: «Технология обработки пищевых продуктов», «Основы материаловедения», «Технология изготовления швейных изделий»,  «Технология художественной обработки материалов», «Культура  дома». Каждый раздел программы включает в себя основные теоретические сведения практические работы и рекомендуемые объекты труда. Изучение материала связанного с практическими работами, предваряется необходимым минимумом теоретических сведений. Основной формой обучения является учебно-практическая деятельность учащихся. Приоритетными методами являются упражнения, учебно-практические работы. В программе предусмотрено выполнение школьниками творческих или проектных работ. При изучении раздела «Технология обработки пищевых продуктов»  обучающиеся знакомятся с правилами обработки и хранения различных видов продуктов, учатся определять доброкачественность блюд и продуктов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з</w:t>
      </w:r>
      <w:proofErr w:type="gramEnd"/>
      <w:r>
        <w:rPr>
          <w:rStyle w:val="c0"/>
          <w:color w:val="000000"/>
        </w:rPr>
        <w:t>накомятся с пищевой ценностью продуктов питания, витаминами, правилами рационального и здорового питания; правилами этикета, основами работы повара и официанта.</w:t>
      </w:r>
    </w:p>
    <w:p w:rsidR="00561D01" w:rsidRDefault="00561D01" w:rsidP="00561D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Изучая раздел «Художественная обработка материалов», обучающиеся узнают историю возникновения и развития художественных промыслов, особенности разных видов техники вышивки и вязания (спицами и крючком). Благодаря умению вышивать, вязать обучающиеся не только могут обновить свою одежду, сделав ее нарядной, украсить и сделать многие полезные вещи, но и стать частными предпринимателями в случае необходимости.</w:t>
      </w:r>
    </w:p>
    <w:p w:rsidR="00561D01" w:rsidRDefault="00561D01" w:rsidP="00561D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Раздел «Культура дома» включает темы по дизайну квартиры и окон, устройство домашней техники и правила ее использования. Уход за одеждой из текстильных волокон. Стирка и ВТО изделия. Мелкий ремонт одежды. Ремонт детской одежды с использованием аппликации.</w:t>
      </w:r>
    </w:p>
    <w:p w:rsidR="00561D01" w:rsidRDefault="00561D01" w:rsidP="00561D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История косметики. Кожа. Индивидуальный уход за кожей.</w:t>
      </w:r>
    </w:p>
    <w:p w:rsidR="00561D01" w:rsidRDefault="00561D01" w:rsidP="00561D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Повседневная и праздничная косметика. Косметические материалы. Праздничные и повседневные прически. Уход за волосами. Значение правильного ухода для воспитания ребенка. Роль комнатных растений в жизни человека. Разновидности комнатных растений. Уход за ними.</w:t>
      </w:r>
    </w:p>
    <w:p w:rsidR="00561D01" w:rsidRDefault="00561D01" w:rsidP="00561D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Изучая основы домашней экономики, обучающиеся научатся вести домашнюю или свою личную бухгалтерию, получать информацию о товарах, научатся правилам покупки товаров, рационально планировать свой бюджет.</w:t>
      </w:r>
    </w:p>
    <w:p w:rsidR="00561D01" w:rsidRDefault="00561D01" w:rsidP="00561D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Освоив порядок планировки квартиры, познакомившись с функциями современного жилища, некоторыми видами ремонтных и оформительских работ, обучающиеся составят представление о труде строителей, дизайнеров.</w:t>
      </w:r>
    </w:p>
    <w:p w:rsidR="00561D01" w:rsidRDefault="00561D01" w:rsidP="00561D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Изучая раздел «Электротехнические работы», обучающиеся знакомятся с разными видами бытовой техники, правилами ее эксплуатации, соблюдение которых значительно продлевает срок службы этих электроприборов. Большое внимание уделено и правилам безопасности при пользовании ими.</w:t>
      </w:r>
    </w:p>
    <w:p w:rsidR="00561D01" w:rsidRDefault="00561D01" w:rsidP="00561D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 В раздел  «Творческие проекты» включены следующие темы:</w:t>
      </w:r>
    </w:p>
    <w:p w:rsidR="00561D01" w:rsidRDefault="00561D01" w:rsidP="00561D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Сущность творческих проектов. Сущность понятия "творчество". Процесс творчества, творческая деятельность, творческие способности, творческая личность. Свобода творчества.</w:t>
      </w:r>
    </w:p>
    <w:p w:rsidR="00561D01" w:rsidRDefault="00561D01" w:rsidP="00561D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Понятие творческого проекта. Сущность понятия проектной деятельности. Этапы выполнения творческих проектов: организационно-подготовительный, технологический, заключительный. Содержание творческих проектов и требования к отбору объектов проектирования. Выбор и обоснование проектов. Последовательность выполнения проекта. Использование ИКТ  при разработке творческих проектов. Экономическое обоснование проекта, оценивание результатов проектирования. Защита выполненного проекта.</w:t>
      </w:r>
    </w:p>
    <w:p w:rsidR="00561D01" w:rsidRDefault="00561D01" w:rsidP="00561D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Методика выполнения творческих проектов. Темы проектов, особенности их выполнения, необходимые материалы, возможности использования и реализации. Групповые и индивидуальные консультации. Защита проектов.</w:t>
      </w:r>
    </w:p>
    <w:p w:rsidR="00561D01" w:rsidRDefault="00561D01" w:rsidP="00561D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 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При изготовлении наряду с технологическими требованиями большое внимание уделяется эстетическим, экологическим и экономическим требованиям.</w:t>
      </w:r>
    </w:p>
    <w:p w:rsidR="00561D01" w:rsidRDefault="00561D01" w:rsidP="00561D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Широкий набор видов деятельности и материалов для работы позволяет расширить политехнический кругозор учащихся, раскрыть свои индивидуальные способности.</w:t>
      </w:r>
    </w:p>
    <w:p w:rsidR="00561D01" w:rsidRDefault="00561D01" w:rsidP="00561D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Рабочая программа разработана для обучения школьников 5-8 классов и рассчитана на 70 часов в 5-8 классах из расчета 2 учебных часа в неделю.  В 8-х классах учебные часы распределены из расчета 1 час из федерального компонента и 1 час из регионального.</w:t>
      </w:r>
    </w:p>
    <w:p w:rsidR="00561D01" w:rsidRDefault="00561D01" w:rsidP="00561D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Требования к уровню подготовки учащихся.</w:t>
      </w:r>
    </w:p>
    <w:p w:rsidR="00561D01" w:rsidRDefault="00561D01" w:rsidP="00561D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i/>
          <w:iCs/>
          <w:color w:val="000000"/>
        </w:rPr>
        <w:t>Знать  /понимать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основные технологические понятия;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назначение и технологические свойства материалов;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назначение и устройство ручных инструментов, приспособлений, оборудования;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назначение приспособлений к швейной машине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виды неполадок в работе швейной машины.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виды, приёмы и последовательность выполнения технологических операций;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назначение различных швейных изделий;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характеристики различных видов силуэтов.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какие требования предъявляются к одежде.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представления о моделировании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влияние способов обработки на пищевую ценность продукта;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санитарно-гигиенические требования к помещению кухни,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к обработке пищевых продуктов.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материалы, инструменты и принадлежности для вязания.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виды вязания крючком. Условные обозначения на схемах вязания.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способы размножения комнатных растений.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на какие виды делят растения в зависимости от комнатных условий.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способы и средства ухода за помещением.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Иметь представление о целях домашней экономики, правилах ведения домашнего хозяйства.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Иметь представление о предпринимательской деятельности.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правила покупки.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Иметь представление о сертификации продукции.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какую информацию содержит  маркировка товара.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что такое прожиточный минимум, потребительская корзина, постоянные и переменные расходы.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lastRenderedPageBreak/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способы сбережения денежных средств.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Иметь представление о доме как архитектурном сооружении.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о строительных материалах.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основные функции жилища.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элементы оформления интерьера.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основные правила организации пространства квартиры.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Иметь представление о декоративном оформлении окон, об используемых для этого материалах.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правила безопасной работы с электрооборудованием.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Иметь представление об источниках, потребителях тока, элементах управления и их условных обозначениях на электрических схемах.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Иметь представление о последовательном, параллельном, смешанном соединении потребителей в электрической цепи.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Иметь представления о сферах современного производства, видах предприятий, их классификации.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читать электрические схемы.</w:t>
      </w:r>
    </w:p>
    <w:p w:rsidR="00561D01" w:rsidRDefault="00561D01" w:rsidP="00561D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i/>
          <w:iCs/>
          <w:color w:val="000000"/>
        </w:rPr>
        <w:t>Уметь:</w:t>
      </w:r>
    </w:p>
    <w:p w:rsidR="00561D01" w:rsidRDefault="00561D01" w:rsidP="00561D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i/>
          <w:iCs/>
          <w:color w:val="000000"/>
        </w:rPr>
        <w:t>Обработка пищевых продуктов –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определять качество пищевых продуктов,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соблюдать правила санитарии и гигиены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оказывать первую помощь при ожогах, поражениях электрическим током, пищевых отравлениях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выполнять первичную, механическую  и тепловую обработку продуктов,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выполнять заготовку продуктов впрок</w:t>
      </w:r>
      <w:proofErr w:type="gramStart"/>
      <w:r>
        <w:rPr>
          <w:rStyle w:val="c0"/>
          <w:color w:val="000000"/>
        </w:rPr>
        <w:t xml:space="preserve"> ,</w:t>
      </w:r>
      <w:proofErr w:type="gramEnd"/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сервировать стол к завтраку, обеду, празднику,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работать с бытовыми приборами,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пользоваться моющими и чистящими средствами для мытья посуды</w:t>
      </w:r>
    </w:p>
    <w:p w:rsidR="00561D01" w:rsidRDefault="00561D01" w:rsidP="00561D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i/>
          <w:iCs/>
          <w:color w:val="000000"/>
        </w:rPr>
        <w:t>Изготовление швейного изделия –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осуществлять поиск необходимой информации в области обработки ткани;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определять в ткани направление нитей основы и утка,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различать простые виды ткацких переплетений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подбирать ткань и отделку для швейного изделия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устранять допущенные дефекты;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осуществлять контроль качества изготавливаемого изделия;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снимать мерки с фигуры человека;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proofErr w:type="gramStart"/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строить чертёж швейного изделия: 5-й класс - фартук;  6-й класс – юбка; 7-й класс – блузка с цельнокроеным рукавом; 8-й класс – брюки</w:t>
      </w:r>
      <w:proofErr w:type="gramEnd"/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составлять последовательность выполнения технологических операций для изготовления изделий или получения продукта;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выбирать инструменты, приспособления, оборудование для выполнения работ;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соблюдать требования безопасности труда и правила пользования ручными инструментами и оборудованием;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устранять неполадки, связанные с регулировкой натяжения нитей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выполнять раскрой деталей изделия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выполнять обработку и соединение деталей обрабатываемого изделия</w:t>
      </w:r>
    </w:p>
    <w:p w:rsidR="00561D01" w:rsidRDefault="00561D01" w:rsidP="00561D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i/>
          <w:iCs/>
          <w:color w:val="000000"/>
        </w:rPr>
        <w:t>Рукоделие –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рационально организовывать рабочее место;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находить необходимую информацию в различных источниках;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подготавливать материалы и подбирать инструменты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выполнять вязание основных элементов.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составлять и читать схемы вязания,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выполнять декоративные стежки и строчки</w:t>
      </w:r>
    </w:p>
    <w:p w:rsidR="00561D01" w:rsidRDefault="00561D01" w:rsidP="00561D0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i/>
          <w:iCs/>
          <w:color w:val="000000"/>
        </w:rPr>
        <w:lastRenderedPageBreak/>
        <w:t>Интерьер жилого дома -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правильно выращивать и выполнять уход за растениями.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пользоваться средствами ухода.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планировать и оборудовать жилой интерьер.</w:t>
      </w:r>
    </w:p>
    <w:p w:rsidR="00561D01" w:rsidRDefault="00561D01" w:rsidP="00561D01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i/>
          <w:iCs/>
          <w:color w:val="000000"/>
        </w:rPr>
        <w:t>Основы экономики и предпринимательства –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анализировать необходимость покупки.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определять формы хозяйственной деятельности предприятий</w:t>
      </w:r>
    </w:p>
    <w:p w:rsidR="00561D01" w:rsidRDefault="00561D01" w:rsidP="00561D01">
      <w:pPr>
        <w:pStyle w:val="c1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0"/>
          <w:szCs w:val="20"/>
        </w:rPr>
      </w:pPr>
      <w:r>
        <w:rPr>
          <w:rStyle w:val="c3"/>
          <w:rFonts w:ascii="Noto Sans Symbols" w:hAnsi="Noto Sans Symbols"/>
          <w:color w:val="000000"/>
        </w:rPr>
        <w:t>∙</w:t>
      </w:r>
      <w:r>
        <w:rPr>
          <w:rStyle w:val="c2"/>
          <w:color w:val="000000"/>
          <w:sz w:val="14"/>
          <w:szCs w:val="14"/>
        </w:rPr>
        <w:t>         </w:t>
      </w:r>
      <w:r>
        <w:rPr>
          <w:rStyle w:val="c0"/>
          <w:color w:val="000000"/>
        </w:rPr>
        <w:t>рассчитывать расходы на питание, коммунальные услуги</w:t>
      </w:r>
    </w:p>
    <w:p w:rsidR="00561D01" w:rsidRDefault="00561D01" w:rsidP="00561D01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 </w:t>
      </w:r>
    </w:p>
    <w:p w:rsidR="008D004B" w:rsidRDefault="00BC5F79"/>
    <w:sectPr w:rsidR="008D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01"/>
    <w:rsid w:val="003710A9"/>
    <w:rsid w:val="004565F1"/>
    <w:rsid w:val="00561D01"/>
    <w:rsid w:val="00BC5F79"/>
    <w:rsid w:val="00C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61D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561D01"/>
  </w:style>
  <w:style w:type="paragraph" w:customStyle="1" w:styleId="c4">
    <w:name w:val="c4"/>
    <w:basedOn w:val="a"/>
    <w:rsid w:val="00561D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561D01"/>
  </w:style>
  <w:style w:type="character" w:customStyle="1" w:styleId="c6">
    <w:name w:val="c6"/>
    <w:basedOn w:val="a0"/>
    <w:rsid w:val="00561D01"/>
  </w:style>
  <w:style w:type="paragraph" w:customStyle="1" w:styleId="c1">
    <w:name w:val="c1"/>
    <w:basedOn w:val="a"/>
    <w:rsid w:val="00561D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561D01"/>
  </w:style>
  <w:style w:type="character" w:customStyle="1" w:styleId="c2">
    <w:name w:val="c2"/>
    <w:basedOn w:val="a0"/>
    <w:rsid w:val="00561D01"/>
  </w:style>
  <w:style w:type="paragraph" w:customStyle="1" w:styleId="c17">
    <w:name w:val="c17"/>
    <w:basedOn w:val="a"/>
    <w:rsid w:val="00561D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61D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561D01"/>
  </w:style>
  <w:style w:type="paragraph" w:customStyle="1" w:styleId="c4">
    <w:name w:val="c4"/>
    <w:basedOn w:val="a"/>
    <w:rsid w:val="00561D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561D01"/>
  </w:style>
  <w:style w:type="character" w:customStyle="1" w:styleId="c6">
    <w:name w:val="c6"/>
    <w:basedOn w:val="a0"/>
    <w:rsid w:val="00561D01"/>
  </w:style>
  <w:style w:type="paragraph" w:customStyle="1" w:styleId="c1">
    <w:name w:val="c1"/>
    <w:basedOn w:val="a"/>
    <w:rsid w:val="00561D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561D01"/>
  </w:style>
  <w:style w:type="character" w:customStyle="1" w:styleId="c2">
    <w:name w:val="c2"/>
    <w:basedOn w:val="a0"/>
    <w:rsid w:val="00561D01"/>
  </w:style>
  <w:style w:type="paragraph" w:customStyle="1" w:styleId="c17">
    <w:name w:val="c17"/>
    <w:basedOn w:val="a"/>
    <w:rsid w:val="00561D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1480</Words>
  <Characters>8440</Characters>
  <Application>Microsoft Office Word</Application>
  <DocSecurity>0</DocSecurity>
  <Lines>70</Lines>
  <Paragraphs>19</Paragraphs>
  <ScaleCrop>false</ScaleCrop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</dc:creator>
  <cp:lastModifiedBy>сила</cp:lastModifiedBy>
  <cp:revision>6</cp:revision>
  <dcterms:created xsi:type="dcterms:W3CDTF">2019-09-14T16:27:00Z</dcterms:created>
  <dcterms:modified xsi:type="dcterms:W3CDTF">2020-08-29T06:37:00Z</dcterms:modified>
</cp:coreProperties>
</file>